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BCD8" w14:textId="0D2ADC22" w:rsidR="001761AF" w:rsidRPr="00F10C0B" w:rsidRDefault="000D5A58" w:rsidP="001761AF">
      <w:pPr>
        <w:rPr>
          <w:rFonts w:ascii="Century Gothic" w:hAnsi="Century Gothic"/>
          <w:sz w:val="28"/>
          <w:szCs w:val="28"/>
        </w:rPr>
      </w:pPr>
      <w:r w:rsidRPr="000D5A58">
        <w:rPr>
          <w:noProof/>
        </w:rPr>
        <w:drawing>
          <wp:anchor distT="0" distB="0" distL="114300" distR="114300" simplePos="0" relativeHeight="251658240" behindDoc="1" locked="0" layoutInCell="1" allowOverlap="1" wp14:anchorId="404BACAA" wp14:editId="6F77C1C6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82867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52" y="21007"/>
                <wp:lineTo x="2135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10185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61AF">
        <w:rPr>
          <w:rFonts w:ascii="Century Gothic" w:hAnsi="Century Gothic"/>
          <w:sz w:val="28"/>
          <w:szCs w:val="28"/>
        </w:rPr>
        <w:t xml:space="preserve"> </w:t>
      </w:r>
      <w:r w:rsidR="001761AF" w:rsidRPr="00055656">
        <w:rPr>
          <w:rFonts w:ascii="Century Gothic" w:hAnsi="Century Gothic"/>
          <w:sz w:val="36"/>
          <w:szCs w:val="36"/>
        </w:rPr>
        <w:t>Comune di</w:t>
      </w:r>
      <w:r w:rsidR="000A0F7E">
        <w:rPr>
          <w:rFonts w:ascii="Century Gothic" w:hAnsi="Century Gothic"/>
          <w:sz w:val="36"/>
          <w:szCs w:val="36"/>
        </w:rPr>
        <w:t xml:space="preserve"> </w:t>
      </w:r>
      <w:r w:rsidR="00F10C0B">
        <w:rPr>
          <w:rFonts w:ascii="Century Gothic" w:hAnsi="Century Gothic"/>
          <w:sz w:val="36"/>
          <w:szCs w:val="36"/>
        </w:rPr>
        <w:t>V</w:t>
      </w:r>
      <w:r>
        <w:rPr>
          <w:rFonts w:ascii="Century Gothic" w:hAnsi="Century Gothic"/>
          <w:sz w:val="36"/>
          <w:szCs w:val="36"/>
        </w:rPr>
        <w:t>arzi</w:t>
      </w:r>
    </w:p>
    <w:p w14:paraId="261E73C0" w14:textId="77777777" w:rsidR="001761AF" w:rsidRDefault="001761AF" w:rsidP="001761AF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  Ufficio Finanziario</w:t>
      </w:r>
    </w:p>
    <w:p w14:paraId="794B58F3" w14:textId="0C2DDC55" w:rsidR="001761AF" w:rsidRDefault="001761AF" w:rsidP="001761AF">
      <w:pPr>
        <w:jc w:val="center"/>
        <w:rPr>
          <w:rFonts w:ascii="Century Gothic" w:hAnsi="Century Gothic"/>
          <w:sz w:val="28"/>
          <w:szCs w:val="28"/>
        </w:rPr>
      </w:pPr>
    </w:p>
    <w:p w14:paraId="566A54F0" w14:textId="48494D89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F304C26" w14:textId="3341CAA4" w:rsidR="00D95A3C" w:rsidRDefault="00D95A3C" w:rsidP="001761AF">
      <w:pPr>
        <w:jc w:val="center"/>
        <w:rPr>
          <w:rFonts w:ascii="Century Gothic" w:hAnsi="Century Gothic"/>
          <w:sz w:val="28"/>
          <w:szCs w:val="28"/>
        </w:rPr>
      </w:pPr>
    </w:p>
    <w:p w14:paraId="3A941E57" w14:textId="77777777" w:rsidR="000451B4" w:rsidRPr="00976A94" w:rsidRDefault="000451B4" w:rsidP="000451B4">
      <w:pPr>
        <w:rPr>
          <w:rFonts w:ascii="Century Gothic" w:hAnsi="Century Gothic"/>
          <w:b/>
          <w:bCs/>
          <w:sz w:val="32"/>
          <w:szCs w:val="32"/>
        </w:rPr>
      </w:pPr>
      <w:r w:rsidRPr="00976A94">
        <w:rPr>
          <w:rFonts w:ascii="Century Gothic" w:hAnsi="Century Gothic"/>
          <w:b/>
          <w:bCs/>
          <w:sz w:val="32"/>
          <w:szCs w:val="32"/>
        </w:rPr>
        <w:t xml:space="preserve">Indice di tempestività dei pagamenti </w:t>
      </w:r>
      <w:r>
        <w:rPr>
          <w:rFonts w:ascii="Century Gothic" w:hAnsi="Century Gothic"/>
          <w:b/>
          <w:bCs/>
          <w:sz w:val="32"/>
          <w:szCs w:val="32"/>
        </w:rPr>
        <w:t>I trimestre 2024</w:t>
      </w:r>
    </w:p>
    <w:p w14:paraId="5F5CC94B" w14:textId="77777777" w:rsidR="000451B4" w:rsidRPr="00E914EF" w:rsidRDefault="000451B4" w:rsidP="000451B4">
      <w:pPr>
        <w:rPr>
          <w:rFonts w:ascii="Century Gothic" w:hAnsi="Century Gothic"/>
          <w:sz w:val="18"/>
          <w:szCs w:val="18"/>
        </w:rPr>
      </w:pPr>
      <w:r w:rsidRPr="00976A94">
        <w:rPr>
          <w:rFonts w:ascii="Century Gothic" w:hAnsi="Century Gothic"/>
          <w:sz w:val="18"/>
          <w:szCs w:val="18"/>
        </w:rPr>
        <w:t>Art. 9 – D.P.C.M. 22/09/2014</w:t>
      </w:r>
    </w:p>
    <w:tbl>
      <w:tblPr>
        <w:tblStyle w:val="Grigliatabella"/>
        <w:tblW w:w="8245" w:type="dxa"/>
        <w:tblInd w:w="0" w:type="dxa"/>
        <w:tblLook w:val="04A0" w:firstRow="1" w:lastRow="0" w:firstColumn="1" w:lastColumn="0" w:noHBand="0" w:noVBand="1"/>
      </w:tblPr>
      <w:tblGrid>
        <w:gridCol w:w="3085"/>
        <w:gridCol w:w="5160"/>
      </w:tblGrid>
      <w:tr w:rsidR="000451B4" w:rsidRPr="00976A94" w14:paraId="0ABB9A6D" w14:textId="77777777" w:rsidTr="0057012B">
        <w:trPr>
          <w:trHeight w:val="632"/>
        </w:trPr>
        <w:tc>
          <w:tcPr>
            <w:tcW w:w="3085" w:type="dxa"/>
            <w:shd w:val="clear" w:color="auto" w:fill="FFF2CC" w:themeFill="accent4" w:themeFillTint="33"/>
          </w:tcPr>
          <w:p w14:paraId="05A32C5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Esercizio 2024</w:t>
            </w:r>
          </w:p>
        </w:tc>
        <w:tc>
          <w:tcPr>
            <w:tcW w:w="5160" w:type="dxa"/>
            <w:shd w:val="clear" w:color="auto" w:fill="FFF2CC" w:themeFill="accent4" w:themeFillTint="33"/>
          </w:tcPr>
          <w:p w14:paraId="5FE90D99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Valore dell’indice in giorni</w:t>
            </w:r>
          </w:p>
        </w:tc>
      </w:tr>
      <w:tr w:rsidR="000451B4" w:rsidRPr="00976A94" w14:paraId="699FD411" w14:textId="77777777" w:rsidTr="0057012B">
        <w:trPr>
          <w:trHeight w:val="691"/>
        </w:trPr>
        <w:tc>
          <w:tcPr>
            <w:tcW w:w="3085" w:type="dxa"/>
          </w:tcPr>
          <w:p w14:paraId="5A1FF407" w14:textId="77777777" w:rsidR="000451B4" w:rsidRPr="00976A94" w:rsidRDefault="000451B4" w:rsidP="0057012B">
            <w:pPr>
              <w:jc w:val="center"/>
              <w:rPr>
                <w:rFonts w:ascii="Century Gothic" w:hAnsi="Century Gothic"/>
                <w:i/>
                <w:iCs/>
                <w:sz w:val="32"/>
                <w:szCs w:val="32"/>
              </w:rPr>
            </w:pPr>
            <w:r w:rsidRPr="00976A94">
              <w:rPr>
                <w:rFonts w:ascii="Century Gothic" w:hAnsi="Century Gothic"/>
                <w:i/>
                <w:iCs/>
                <w:sz w:val="32"/>
                <w:szCs w:val="32"/>
              </w:rPr>
              <w:t>1° trimestre</w:t>
            </w:r>
          </w:p>
        </w:tc>
        <w:tc>
          <w:tcPr>
            <w:tcW w:w="5160" w:type="dxa"/>
          </w:tcPr>
          <w:p w14:paraId="16E1A5BC" w14:textId="6C0E10EC" w:rsidR="000451B4" w:rsidRPr="00A66FB7" w:rsidRDefault="00A66FB7" w:rsidP="00A66FB7">
            <w:pPr>
              <w:pStyle w:val="Paragrafoelenco"/>
              <w:numPr>
                <w:ilvl w:val="0"/>
                <w:numId w:val="4"/>
              </w:numPr>
              <w:rPr>
                <w:rFonts w:ascii="Century Gothic" w:hAnsi="Century Gothic"/>
                <w:sz w:val="32"/>
                <w:szCs w:val="32"/>
              </w:rPr>
            </w:pPr>
            <w:r>
              <w:rPr>
                <w:rFonts w:ascii="Century Gothic" w:hAnsi="Century Gothic"/>
                <w:sz w:val="32"/>
                <w:szCs w:val="32"/>
              </w:rPr>
              <w:t>2,17</w:t>
            </w:r>
          </w:p>
        </w:tc>
      </w:tr>
    </w:tbl>
    <w:p w14:paraId="339787EA" w14:textId="77777777" w:rsidR="000451B4" w:rsidRDefault="000451B4" w:rsidP="000451B4">
      <w:pPr>
        <w:rPr>
          <w:rFonts w:ascii="Century Gothic" w:hAnsi="Century Gothic"/>
          <w:sz w:val="18"/>
          <w:szCs w:val="18"/>
        </w:rPr>
      </w:pPr>
    </w:p>
    <w:p w14:paraId="5745D986" w14:textId="77777777" w:rsidR="000451B4" w:rsidRPr="00976A94" w:rsidRDefault="000451B4" w:rsidP="000451B4">
      <w:pPr>
        <w:rPr>
          <w:rFonts w:ascii="Century Gothic" w:hAnsi="Century Gothic"/>
          <w:sz w:val="18"/>
          <w:szCs w:val="18"/>
        </w:rPr>
      </w:pPr>
    </w:p>
    <w:p w14:paraId="2DB6C864" w14:textId="052777A2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>Stock dei debiti commerciali residui scaduti e non pagati al 31.03.2024</w:t>
      </w:r>
      <w:r w:rsidRPr="00976A94">
        <w:rPr>
          <w:rFonts w:ascii="Century Gothic" w:hAnsi="Century Gothic"/>
          <w:i/>
          <w:iCs/>
          <w:sz w:val="32"/>
          <w:szCs w:val="32"/>
        </w:rPr>
        <w:t xml:space="preserve">: </w:t>
      </w:r>
      <w:r w:rsidRPr="00E914EF">
        <w:rPr>
          <w:rFonts w:ascii="Century Gothic" w:hAnsi="Century Gothic"/>
          <w:i/>
          <w:iCs/>
          <w:sz w:val="32"/>
          <w:szCs w:val="32"/>
        </w:rPr>
        <w:t xml:space="preserve">€ </w:t>
      </w:r>
      <w:r w:rsidR="00A66FB7" w:rsidRPr="00A66FB7">
        <w:rPr>
          <w:rFonts w:ascii="Century Gothic" w:hAnsi="Century Gothic"/>
          <w:i/>
          <w:iCs/>
          <w:sz w:val="32"/>
          <w:szCs w:val="32"/>
        </w:rPr>
        <w:t>256.794,01</w:t>
      </w:r>
    </w:p>
    <w:p w14:paraId="58326E95" w14:textId="77777777" w:rsidR="000451B4" w:rsidRDefault="000451B4" w:rsidP="000451B4">
      <w:pPr>
        <w:rPr>
          <w:rFonts w:ascii="Century Gothic" w:hAnsi="Century Gothic"/>
          <w:i/>
          <w:iCs/>
          <w:sz w:val="32"/>
          <w:szCs w:val="32"/>
        </w:rPr>
      </w:pPr>
    </w:p>
    <w:p w14:paraId="5EF6DAE1" w14:textId="7A57E6FE" w:rsidR="00F641F3" w:rsidRDefault="000451B4" w:rsidP="000451B4">
      <w:pPr>
        <w:rPr>
          <w:sz w:val="18"/>
          <w:szCs w:val="18"/>
          <w:lang w:eastAsia="en-US"/>
        </w:rPr>
      </w:pPr>
      <w:r w:rsidRPr="00E914EF">
        <w:rPr>
          <w:rFonts w:ascii="Century Gothic" w:hAnsi="Century Gothic"/>
          <w:b/>
          <w:bCs/>
          <w:i/>
          <w:iCs/>
          <w:sz w:val="32"/>
          <w:szCs w:val="32"/>
        </w:rPr>
        <w:t>Tempo medio ponderato di ritardo al 31.03.2024</w:t>
      </w:r>
      <w:r>
        <w:rPr>
          <w:rFonts w:ascii="Century Gothic" w:hAnsi="Century Gothic"/>
          <w:i/>
          <w:iCs/>
          <w:sz w:val="32"/>
          <w:szCs w:val="32"/>
        </w:rPr>
        <w:t>:</w:t>
      </w:r>
      <w:r w:rsidR="006706FF">
        <w:rPr>
          <w:rFonts w:ascii="Century Gothic" w:hAnsi="Century Gothic"/>
          <w:i/>
          <w:iCs/>
          <w:sz w:val="32"/>
          <w:szCs w:val="32"/>
        </w:rPr>
        <w:t xml:space="preserve"> </w:t>
      </w:r>
      <w:r w:rsidR="00A66FB7">
        <w:rPr>
          <w:rFonts w:ascii="Century Gothic" w:hAnsi="Century Gothic"/>
          <w:i/>
          <w:iCs/>
          <w:sz w:val="32"/>
          <w:szCs w:val="32"/>
        </w:rPr>
        <w:t>7 gg</w:t>
      </w:r>
    </w:p>
    <w:p w14:paraId="5CCC2E9B" w14:textId="2024C667" w:rsidR="00F641F3" w:rsidRDefault="00F641F3">
      <w:pPr>
        <w:rPr>
          <w:sz w:val="18"/>
          <w:szCs w:val="18"/>
          <w:lang w:eastAsia="en-US"/>
        </w:rPr>
      </w:pPr>
    </w:p>
    <w:p w14:paraId="3DDC2BF1" w14:textId="428EA42D" w:rsidR="00F641F3" w:rsidRDefault="00F641F3">
      <w:pPr>
        <w:rPr>
          <w:sz w:val="18"/>
          <w:szCs w:val="18"/>
          <w:lang w:eastAsia="en-US"/>
        </w:rPr>
      </w:pPr>
    </w:p>
    <w:p w14:paraId="753D3433" w14:textId="48089145" w:rsidR="00F641F3" w:rsidRDefault="00F641F3">
      <w:pPr>
        <w:rPr>
          <w:sz w:val="18"/>
          <w:szCs w:val="18"/>
          <w:lang w:eastAsia="en-US"/>
        </w:rPr>
      </w:pPr>
    </w:p>
    <w:p w14:paraId="0BB9F0F1" w14:textId="775CFE1A" w:rsidR="00F641F3" w:rsidRDefault="00F641F3">
      <w:pPr>
        <w:rPr>
          <w:sz w:val="18"/>
          <w:szCs w:val="18"/>
          <w:lang w:eastAsia="en-US"/>
        </w:rPr>
      </w:pPr>
    </w:p>
    <w:p w14:paraId="458D2042" w14:textId="521B64B5" w:rsidR="00F641F3" w:rsidRDefault="00F641F3">
      <w:pPr>
        <w:rPr>
          <w:sz w:val="18"/>
          <w:szCs w:val="18"/>
          <w:lang w:eastAsia="en-US"/>
        </w:rPr>
      </w:pPr>
    </w:p>
    <w:p w14:paraId="7FF360B2" w14:textId="36D190EA" w:rsidR="00F641F3" w:rsidRDefault="00F641F3">
      <w:pPr>
        <w:rPr>
          <w:sz w:val="18"/>
          <w:szCs w:val="18"/>
          <w:lang w:eastAsia="en-US"/>
        </w:rPr>
      </w:pPr>
    </w:p>
    <w:p w14:paraId="20B12B6A" w14:textId="47DB4325" w:rsidR="00F641F3" w:rsidRDefault="00F641F3">
      <w:pPr>
        <w:rPr>
          <w:sz w:val="18"/>
          <w:szCs w:val="18"/>
          <w:lang w:eastAsia="en-US"/>
        </w:rPr>
      </w:pPr>
    </w:p>
    <w:p w14:paraId="41ABC0C7" w14:textId="750F6011" w:rsidR="00F641F3" w:rsidRDefault="00F641F3">
      <w:pPr>
        <w:rPr>
          <w:sz w:val="18"/>
          <w:szCs w:val="18"/>
          <w:lang w:eastAsia="en-US"/>
        </w:rPr>
      </w:pPr>
    </w:p>
    <w:p w14:paraId="6544D428" w14:textId="58C7EA65" w:rsidR="00F641F3" w:rsidRPr="00F641F3" w:rsidRDefault="00F641F3" w:rsidP="00F641F3">
      <w:pPr>
        <w:jc w:val="right"/>
        <w:rPr>
          <w:b/>
          <w:bCs/>
          <w:lang w:eastAsia="en-US"/>
        </w:rPr>
      </w:pPr>
    </w:p>
    <w:sectPr w:rsidR="00F641F3" w:rsidRPr="00F641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FE522" w14:textId="77777777" w:rsidR="000269BF" w:rsidRDefault="000269BF" w:rsidP="00F641F3">
      <w:pPr>
        <w:spacing w:after="0" w:line="240" w:lineRule="auto"/>
      </w:pPr>
      <w:r>
        <w:separator/>
      </w:r>
    </w:p>
  </w:endnote>
  <w:endnote w:type="continuationSeparator" w:id="0">
    <w:p w14:paraId="5E44F52A" w14:textId="77777777" w:rsidR="000269BF" w:rsidRDefault="000269BF" w:rsidP="00F6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99065" w14:textId="77777777" w:rsidR="000269BF" w:rsidRDefault="000269BF" w:rsidP="00F641F3">
      <w:pPr>
        <w:spacing w:after="0" w:line="240" w:lineRule="auto"/>
      </w:pPr>
      <w:r>
        <w:separator/>
      </w:r>
    </w:p>
  </w:footnote>
  <w:footnote w:type="continuationSeparator" w:id="0">
    <w:p w14:paraId="4764B0F6" w14:textId="77777777" w:rsidR="000269BF" w:rsidRDefault="000269BF" w:rsidP="00F64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6F2"/>
    <w:multiLevelType w:val="hybridMultilevel"/>
    <w:tmpl w:val="3EC8D89C"/>
    <w:lvl w:ilvl="0" w:tplc="8F52BDF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8D9"/>
    <w:multiLevelType w:val="hybridMultilevel"/>
    <w:tmpl w:val="B590C6A4"/>
    <w:lvl w:ilvl="0" w:tplc="57282004">
      <w:numFmt w:val="bullet"/>
      <w:lvlText w:val="-"/>
      <w:lvlJc w:val="left"/>
      <w:pPr>
        <w:ind w:left="2235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2" w15:restartNumberingAfterBreak="0">
    <w:nsid w:val="174434BD"/>
    <w:multiLevelType w:val="hybridMultilevel"/>
    <w:tmpl w:val="CAA6EE7C"/>
    <w:lvl w:ilvl="0" w:tplc="3B0EDE40">
      <w:numFmt w:val="bullet"/>
      <w:lvlText w:val="-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9BF73A7"/>
    <w:multiLevelType w:val="hybridMultilevel"/>
    <w:tmpl w:val="47505BDA"/>
    <w:lvl w:ilvl="0" w:tplc="1C344D92">
      <w:numFmt w:val="bullet"/>
      <w:lvlText w:val="-"/>
      <w:lvlJc w:val="left"/>
      <w:pPr>
        <w:ind w:left="204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num w:numId="1" w16cid:durableId="1971085919">
    <w:abstractNumId w:val="0"/>
  </w:num>
  <w:num w:numId="2" w16cid:durableId="428622686">
    <w:abstractNumId w:val="2"/>
  </w:num>
  <w:num w:numId="3" w16cid:durableId="482626579">
    <w:abstractNumId w:val="1"/>
  </w:num>
  <w:num w:numId="4" w16cid:durableId="913778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9DD"/>
    <w:rsid w:val="000269BF"/>
    <w:rsid w:val="000451B4"/>
    <w:rsid w:val="000A0F7E"/>
    <w:rsid w:val="000D5A58"/>
    <w:rsid w:val="001655DB"/>
    <w:rsid w:val="001761AF"/>
    <w:rsid w:val="00227B4C"/>
    <w:rsid w:val="002E2DD8"/>
    <w:rsid w:val="002E4DC5"/>
    <w:rsid w:val="00306D04"/>
    <w:rsid w:val="004A7802"/>
    <w:rsid w:val="005159B2"/>
    <w:rsid w:val="006327B3"/>
    <w:rsid w:val="006706FF"/>
    <w:rsid w:val="00760FAF"/>
    <w:rsid w:val="007759DD"/>
    <w:rsid w:val="007B36F2"/>
    <w:rsid w:val="0084437C"/>
    <w:rsid w:val="00A436F3"/>
    <w:rsid w:val="00A66FB7"/>
    <w:rsid w:val="00CC25B2"/>
    <w:rsid w:val="00D95A3C"/>
    <w:rsid w:val="00E816FE"/>
    <w:rsid w:val="00F10C0B"/>
    <w:rsid w:val="00F64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20DF"/>
  <w15:chartTrackingRefBased/>
  <w15:docId w15:val="{55C7216B-C9A6-44BB-B4E0-75086E44D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61AF"/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761AF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327B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641F3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641F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41F3"/>
    <w:rPr>
      <w:rFonts w:ascii="Calibri" w:eastAsia="Times New Roman" w:hAnsi="Calibri" w:cs="Times New Roman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10C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10C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Marchesetti</dc:creator>
  <cp:keywords/>
  <dc:description/>
  <cp:lastModifiedBy>Federico Palla</cp:lastModifiedBy>
  <cp:revision>2</cp:revision>
  <dcterms:created xsi:type="dcterms:W3CDTF">2025-08-06T10:35:00Z</dcterms:created>
  <dcterms:modified xsi:type="dcterms:W3CDTF">2025-08-06T10:35:00Z</dcterms:modified>
</cp:coreProperties>
</file>